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C15CB" w:rsidRPr="00917001" w:rsidTr="00916D8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15CB" w:rsidRPr="004272A4" w:rsidRDefault="000C15CB" w:rsidP="00916D8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C15CB" w:rsidRPr="004272A4" w:rsidRDefault="000C15CB" w:rsidP="00916D8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C15CB" w:rsidRPr="004272A4" w:rsidRDefault="000C15CB" w:rsidP="00916D8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0C15CB" w:rsidRDefault="000C15CB" w:rsidP="00916D8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C15CB" w:rsidRPr="004272A4" w:rsidRDefault="000C15CB" w:rsidP="00916D8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C15CB" w:rsidRDefault="000C15CB" w:rsidP="00916D8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C15CB" w:rsidRPr="00FA60CE" w:rsidRDefault="000C15CB" w:rsidP="00916D8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0C15CB" w:rsidRPr="002F34A0" w:rsidRDefault="000C15CB" w:rsidP="009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C15CB" w:rsidRPr="004272A4" w:rsidRDefault="000C15CB" w:rsidP="00916D8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C15CB" w:rsidRPr="004272A4" w:rsidRDefault="000C15CB" w:rsidP="00916D8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C15CB" w:rsidRPr="004272A4" w:rsidRDefault="000C15CB" w:rsidP="00916D8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0C15CB" w:rsidRDefault="000C15CB" w:rsidP="00916D8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C15CB" w:rsidRPr="004272A4" w:rsidRDefault="000C15CB" w:rsidP="00916D8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C15CB" w:rsidRDefault="000C15CB" w:rsidP="00916D8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0C15CB" w:rsidRPr="00FA60CE" w:rsidRDefault="000C15CB" w:rsidP="00916D8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0C15CB" w:rsidRPr="002F34A0" w:rsidRDefault="000C15CB" w:rsidP="0091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C15CB" w:rsidRPr="00917001" w:rsidTr="00916D8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15CB" w:rsidRPr="002F34A0" w:rsidRDefault="000C15CB" w:rsidP="00916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>
              <w:fldChar w:fldCharType="begin"/>
            </w:r>
            <w:r>
              <w:instrText xml:space="preserve"> HYPERLINK "mailto:Afanasovskoe.sp@tatar.ru" </w:instrText>
            </w:r>
            <w:r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0C15CB" w:rsidRDefault="000C15CB" w:rsidP="000C15CB">
      <w:pPr>
        <w:spacing w:after="0" w:line="240" w:lineRule="auto"/>
        <w:rPr>
          <w:lang w:val="tt-RU"/>
        </w:rPr>
      </w:pPr>
    </w:p>
    <w:p w:rsidR="000C15CB" w:rsidRDefault="000C15CB" w:rsidP="000C15CB">
      <w:pPr>
        <w:spacing w:after="0" w:line="240" w:lineRule="auto"/>
        <w:rPr>
          <w:lang w:val="tt-RU"/>
        </w:rPr>
      </w:pPr>
    </w:p>
    <w:p w:rsidR="000C15CB" w:rsidRPr="000C15CB" w:rsidRDefault="000C15CB" w:rsidP="000C15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C15C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bookmarkStart w:id="0" w:name="_GoBack"/>
      <w:bookmarkEnd w:id="0"/>
      <w:r w:rsidRPr="000C15CB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C462ED" w:rsidRPr="003243D8" w:rsidRDefault="00C462ED" w:rsidP="007B7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2F3E05" w:rsidRDefault="002F3E05" w:rsidP="00A81B6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tt-RU"/>
        </w:rPr>
      </w:pPr>
    </w:p>
    <w:p w:rsidR="00AE45C5" w:rsidRDefault="00AE45C5" w:rsidP="00AE45C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30.06.2022 ел                                                                        </w:t>
      </w:r>
      <w:r w:rsidR="007A29E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AE45C5" w:rsidRDefault="00AE45C5" w:rsidP="00AE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45C5" w:rsidRPr="009066F0" w:rsidRDefault="00AE45C5" w:rsidP="00AE45C5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Түбән Ка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ма муниципаль районы </w:t>
      </w:r>
      <w:r w:rsidR="007A29E5" w:rsidRPr="007A29E5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Афанас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авыл җирлегенә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кергән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коррупция юнәлешендәге фактлар буенча гражданнар мөрәҗәгатьләре белән эшләү тәртибен раслау турында</w:t>
      </w:r>
    </w:p>
    <w:p w:rsidR="00AE45C5" w:rsidRPr="009066F0" w:rsidRDefault="00AE45C5" w:rsidP="00AE45C5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highlight w:val="yellow"/>
          <w:lang w:val="tt-RU" w:eastAsia="ru-RU" w:bidi="ru-RU"/>
        </w:rPr>
      </w:pPr>
    </w:p>
    <w:p w:rsidR="00AE45C5" w:rsidRPr="009066F0" w:rsidRDefault="00AE45C5" w:rsidP="00AE45C5">
      <w:pPr>
        <w:widowControl w:val="0"/>
        <w:spacing w:after="0" w:line="322" w:lineRule="exact"/>
        <w:ind w:right="5320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</w:p>
    <w:p w:rsidR="00AE45C5" w:rsidRPr="009066F0" w:rsidRDefault="00AE45C5" w:rsidP="00AE45C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«Россия Федерациясендә гражданнар мөрәҗәгатьләрен карау тәртибе турында» 2006 елның 2 маенда кабул ителгән 59-ФЗ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закон, «Коррупциягә каршы тору турында» 2008 елның 25 декабрендә кабул ителгән 273-ФЗ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Федераль законның 7 статьясы, «Татарстан Республикасында гражданнар мөрәҗәгатьләре турында» 2003 елның 12 маенда кабул ителгән 16-ТРЗ 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Татарстан Республикасы Законының 21 статьясы, Татарстан Республикасы Түбән Кама муниципаль районының «</w:t>
      </w:r>
      <w:r w:rsidR="007A29E5" w:rsidRPr="007A29E5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Афанас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»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муниципаль берәмлеге Уставы нигезендә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, карар бирәм:</w:t>
      </w:r>
    </w:p>
    <w:p w:rsidR="00AE45C5" w:rsidRPr="009066F0" w:rsidRDefault="00AE45C5" w:rsidP="00AE45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1.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Татарстан Республикасы Түбән Кама муниципаль районы </w:t>
      </w:r>
      <w:r w:rsidR="007A29E5" w:rsidRPr="007A29E5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Афанас</w:t>
      </w:r>
      <w:r w:rsidR="007A29E5"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җирлегенә кергән коррупция юнәлешендәге фактлар буенча гражданнар мөрәҗәгатьләре белән эшләү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нең кушымта итеп бирелгән</w:t>
      </w:r>
      <w:r w:rsidRPr="009066F0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тәртибен расларга</w:t>
      </w: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.</w:t>
      </w:r>
    </w:p>
    <w:p w:rsidR="00AE45C5" w:rsidRPr="00AE45C5" w:rsidRDefault="00AE45C5" w:rsidP="00AE45C5">
      <w:pPr>
        <w:pStyle w:val="a6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AE45C5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2.</w:t>
      </w:r>
      <w:r w:rsidRPr="00AE45C5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 рәсми басылып чыккан көненнән үз көченә керә.</w:t>
      </w:r>
    </w:p>
    <w:p w:rsidR="00AE45C5" w:rsidRPr="00AE45C5" w:rsidRDefault="00AE45C5" w:rsidP="00AE45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     </w:t>
      </w:r>
      <w:r w:rsidRPr="00AE45C5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3.</w:t>
      </w:r>
      <w:r w:rsidRPr="00AE45C5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 xml:space="preserve">Әлеге карарны Татарстан Республикасы Түбән Кама муниципаль районы </w:t>
      </w:r>
      <w:r w:rsidR="007A29E5" w:rsidRPr="007A29E5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 xml:space="preserve">Афанас </w:t>
      </w:r>
      <w:r w:rsidRPr="00AE45C5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авыл җирлеге сайтында һәм Татарстан Республикасы хокукый мәгълүматының рәсми порталында http://pravo.tatarstan.ru бастырып чыгарырга.</w:t>
      </w:r>
    </w:p>
    <w:p w:rsidR="00AE45C5" w:rsidRPr="00AE45C5" w:rsidRDefault="00AE45C5" w:rsidP="00AE45C5">
      <w:pPr>
        <w:pStyle w:val="a6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</w:pPr>
      <w:r w:rsidRPr="00AE45C5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>4.</w:t>
      </w:r>
      <w:r w:rsidRPr="00AE45C5">
        <w:rPr>
          <w:rFonts w:ascii="Times New Roman" w:eastAsia="Times New Roman" w:hAnsi="Times New Roman" w:cs="Times New Roman"/>
          <w:sz w:val="28"/>
          <w:szCs w:val="26"/>
          <w:lang w:val="tt-RU" w:eastAsia="ru-RU" w:bidi="ru-RU"/>
        </w:rPr>
        <w:tab/>
        <w:t>Әлеге карарның үтәлешен контрольдә тотуны үз өстемә алам.</w:t>
      </w:r>
    </w:p>
    <w:p w:rsidR="00AE45C5" w:rsidRDefault="00AE45C5" w:rsidP="00AE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45C5" w:rsidRDefault="00AE45C5" w:rsidP="00AE45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45C5" w:rsidRDefault="00AE45C5" w:rsidP="00AE45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E45C5" w:rsidRDefault="007A29E5" w:rsidP="00AE45C5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Д.А. Филиппов</w:t>
      </w:r>
    </w:p>
    <w:p w:rsidR="00AE45C5" w:rsidRDefault="00AE45C5" w:rsidP="00AE45C5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AE45C5" w:rsidRDefault="00AE45C5" w:rsidP="00AE45C5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</w:p>
    <w:p w:rsidR="00AE45C5" w:rsidRDefault="00AE45C5" w:rsidP="00AE45C5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 w:rsidRPr="00462C2B">
        <w:rPr>
          <w:rFonts w:ascii="Times New Roman" w:hAnsi="Times New Roman" w:cs="Times New Roman"/>
          <w:lang w:val="tt-RU"/>
        </w:rPr>
        <w:lastRenderedPageBreak/>
        <w:t>Татарстан Республикасы Түбән Кама муниципаль ра</w:t>
      </w:r>
      <w:r>
        <w:rPr>
          <w:rFonts w:ascii="Times New Roman" w:hAnsi="Times New Roman" w:cs="Times New Roman"/>
          <w:lang w:val="tt-RU"/>
        </w:rPr>
        <w:t xml:space="preserve">йоны </w:t>
      </w:r>
      <w:r w:rsidR="007A29E5" w:rsidRPr="007A29E5">
        <w:rPr>
          <w:rFonts w:ascii="Times New Roman" w:hAnsi="Times New Roman" w:cs="Times New Roman"/>
          <w:lang w:val="tt-RU"/>
        </w:rPr>
        <w:t xml:space="preserve">Афанас </w:t>
      </w:r>
      <w:r>
        <w:rPr>
          <w:rFonts w:ascii="Times New Roman" w:hAnsi="Times New Roman" w:cs="Times New Roman"/>
          <w:lang w:val="tt-RU"/>
        </w:rPr>
        <w:t>авыл җирлеге</w:t>
      </w:r>
    </w:p>
    <w:p w:rsidR="00AE45C5" w:rsidRPr="00462C2B" w:rsidRDefault="007A29E5" w:rsidP="00AE45C5">
      <w:pPr>
        <w:spacing w:after="0" w:line="240" w:lineRule="auto"/>
        <w:ind w:left="7080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Башлыгының 2022 елның 30 июнендәге </w:t>
      </w:r>
      <w:r w:rsidR="00AE45C5">
        <w:rPr>
          <w:rFonts w:ascii="Times New Roman" w:hAnsi="Times New Roman" w:cs="Times New Roman"/>
          <w:lang w:val="tt-RU"/>
        </w:rPr>
        <w:t>2 номерлы карарына кушымта</w:t>
      </w:r>
    </w:p>
    <w:p w:rsidR="00AE45C5" w:rsidRDefault="00AE45C5" w:rsidP="00AE45C5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AE45C5" w:rsidRDefault="00AE45C5" w:rsidP="00AE45C5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AE45C5" w:rsidRDefault="00AE45C5" w:rsidP="00AE45C5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AE45C5" w:rsidRPr="00462C2B" w:rsidRDefault="00AE45C5" w:rsidP="00AE4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7A29E5" w:rsidRPr="007A29E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Афанас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җирлегенә кергән коррупция юнәлешендәге фактлар буенча гражданнар мөрәҗәгатьләре белән эшләү тәртибе</w:t>
      </w:r>
    </w:p>
    <w:p w:rsidR="00AE45C5" w:rsidRPr="00462C2B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AE45C5" w:rsidRPr="00462C2B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AE45C5" w:rsidRPr="00FD5BBA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1. Әлеге Тәртип Татарстан Республикасы Түбән Кама муниципаль районының </w:t>
      </w:r>
      <w:r w:rsidR="007A29E5" w:rsidRPr="007A29E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Афанас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авыл җирлегенә (алга таба – авыл җирлеге) кергән коррупция фактлары буенча гражданнар мөрәҗәгатьләрен карауның үзенчәлекләрен билгели,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ул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үз эченә коррупция һәм янап акча алу, гражданнарның хокукларын һәм законлы мәнфәгатьләрен кысрыклау, хезмәт тәртибенә карата таләпләрне бозу, шулай 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</w:t>
      </w:r>
      <w:r w:rsidRPr="00462C2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авыл җирлеге муниципаль хезмәткәрләре,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мәткәрләр тарафыннан кылынган 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 урыныннан явызларча файдалану билгеләре булган башка гамәлләр (алга таба - мөрәҗәгать) турында мәгълүматны ала.</w:t>
      </w:r>
    </w:p>
    <w:p w:rsidR="00AE45C5" w:rsidRPr="00FD5BBA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Башка затларга карата шундый ук фактлар турында белешмәләр булган мөрәҗәгать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«Россия Федерациясе гражданнары мөрәҗәгатьләрен карау тәртибе турында»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2006 елның 2 маендагы 59-ФЗ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номерлы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Федераль законның 8 статьясындагы 3 өлеше нигезендә, мөрәҗәгатьләрдә куелган мәсьәләләрне хәл итү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аларның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компетенциясенә кергән тиешле органга яисә тиешле вазыйфаи затка җибәрелергә тиеш.</w:t>
      </w:r>
    </w:p>
    <w:p w:rsidR="00AE45C5" w:rsidRPr="00FD5BBA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2. Коррупция юнәлешендәге фактлар буенча гражданнар мөрәҗәгатьләре буенча эшнең хокукый нигезен тәшкил итә:</w:t>
      </w:r>
    </w:p>
    <w:p w:rsidR="00AE45C5" w:rsidRPr="00FD5BBA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тору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2008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273-ФЗ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закон;</w:t>
      </w:r>
    </w:p>
    <w:p w:rsidR="00AE45C5" w:rsidRPr="00A13944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59-ФЗ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</w:p>
    <w:p w:rsidR="00AE45C5" w:rsidRPr="00FD5BBA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«Татарстан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2003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16-ТРЗ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Законы.</w:t>
      </w:r>
    </w:p>
    <w:p w:rsidR="00AE45C5" w:rsidRPr="00FD5BBA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мөрәҗәгатьләрен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тәртибе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билгеләнгән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тәртиптә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срокларда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теркәлә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карала.</w:t>
      </w:r>
    </w:p>
    <w:p w:rsidR="00AE45C5" w:rsidRPr="00A13944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әҗәгатьтә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эшләнә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кылынган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хокукка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әзерли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эшли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яки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кылган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белешмәләр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булганда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аларның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нигезендә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хокук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саклау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органнарына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җибәрелергә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тиеш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E45C5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әҗәгатьне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караганда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шулай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шәхси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тормышына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кагылышлы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ризалыгыннан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башка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салу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рөхсәт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ителми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арала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мәсьәләнең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барлык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шартларын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ачыклауга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кадәр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мөрәҗәгатьтә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куелган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мәсьә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әрне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хәл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вәкаләтенә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булган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вазыйф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җибәрү</w:t>
      </w:r>
      <w:proofErr w:type="spellEnd"/>
      <w:r w:rsidRPr="009E39A7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өрәҗәгатьтәге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тарату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булып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тормый</w:t>
      </w:r>
      <w:proofErr w:type="spellEnd"/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E45C5" w:rsidRPr="00A13944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Коррупция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юнәлешендәге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белән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эшләүче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нигезендә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хезмәт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мәгълүматларының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һәм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характердагы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белешмәләрнең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сакланышы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өчен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җаваплы</w:t>
      </w:r>
      <w:proofErr w:type="spellEnd"/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5C5" w:rsidRPr="009E39A7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6. Билгеләнгән тәртиптә теркәлгән мөрәҗәгатьләр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Түбән Кама муниципаль районы Советының 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эш башкару һәм гражданнар мөрәҗәгатьләре белән эшләү бүлегенә хезмәт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(вазыйфа)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тәртибенә куелган таләпләрне үтәү һәм мәнфәгатьлә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 конфликтын җайга салу буенча К</w:t>
      </w:r>
      <w:r w:rsidRPr="009E39A7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омиссиядә карау өчен тапшырыла.</w:t>
      </w:r>
    </w:p>
    <w:p w:rsidR="00AE45C5" w:rsidRPr="00A13944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7. Мөрәҗәгать җибәргән гражданга җавап әзерләү авыл җирлегенең җаваплы заты тарафыннан башкарыла.</w:t>
      </w:r>
    </w:p>
    <w:p w:rsidR="00AE45C5" w:rsidRPr="00A13944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tt-RU" w:eastAsia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8. Әгәр мөрәҗәгатьтә җаваплы затка карата коррупция юнәлешендәге фактлар турында белешмәләр булса, соңгысы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үзенә үзе отвод биреп, аны карауда катнашмый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башкарыла.</w:t>
      </w:r>
    </w:p>
    <w:p w:rsidR="00AE45C5" w:rsidRPr="00A13944" w:rsidRDefault="00AE45C5" w:rsidP="00AE4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9. Авыл җирлегенең гражданнар мөрәҗәгатьләре белән эшләү өчен җаваплы вазыйфаи заты тарафыннан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коррупция юнәлешендәге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фактларны тудыручы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сәбәпләрне үз вакытында ачыклау һәм бетерү максатыннан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 гражданнарның коррупция юнәлешендәге фактлар буенча мөрәҗәгатьләре системалы (елына 1 тапкырдан да ким булмаган)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 xml:space="preserve">рәвештә </w:t>
      </w:r>
      <w:r w:rsidRPr="00FD5BB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 w:bidi="ru-RU"/>
        </w:rPr>
        <w:t>анализлана һәм гомумиләштерелә.</w:t>
      </w:r>
    </w:p>
    <w:p w:rsidR="00F929DF" w:rsidRPr="00AF0F80" w:rsidRDefault="00F929DF" w:rsidP="00A81B6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7A29E5" w:rsidRDefault="00C462ED" w:rsidP="007B7B8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7A29E5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2E80"/>
    <w:rsid w:val="0005659D"/>
    <w:rsid w:val="000A4DE5"/>
    <w:rsid w:val="000B5EE7"/>
    <w:rsid w:val="000C15CB"/>
    <w:rsid w:val="000C1E63"/>
    <w:rsid w:val="000F2529"/>
    <w:rsid w:val="001817D1"/>
    <w:rsid w:val="001B7D0B"/>
    <w:rsid w:val="001E6FCA"/>
    <w:rsid w:val="002B5424"/>
    <w:rsid w:val="002D5FCB"/>
    <w:rsid w:val="002F34A0"/>
    <w:rsid w:val="002F3E05"/>
    <w:rsid w:val="003043C3"/>
    <w:rsid w:val="003243D8"/>
    <w:rsid w:val="003A0689"/>
    <w:rsid w:val="003A382D"/>
    <w:rsid w:val="003B2FF2"/>
    <w:rsid w:val="00404F59"/>
    <w:rsid w:val="004713BA"/>
    <w:rsid w:val="0048361B"/>
    <w:rsid w:val="004A47E4"/>
    <w:rsid w:val="00504CA7"/>
    <w:rsid w:val="005709D7"/>
    <w:rsid w:val="005730F2"/>
    <w:rsid w:val="005A4D55"/>
    <w:rsid w:val="005B3544"/>
    <w:rsid w:val="005D5C65"/>
    <w:rsid w:val="007054F4"/>
    <w:rsid w:val="007066FC"/>
    <w:rsid w:val="00726765"/>
    <w:rsid w:val="00726E24"/>
    <w:rsid w:val="007A29E5"/>
    <w:rsid w:val="007B7B85"/>
    <w:rsid w:val="00810FE1"/>
    <w:rsid w:val="00814CE4"/>
    <w:rsid w:val="00861AFD"/>
    <w:rsid w:val="00865290"/>
    <w:rsid w:val="00873D4A"/>
    <w:rsid w:val="008A0659"/>
    <w:rsid w:val="008C2490"/>
    <w:rsid w:val="008F5962"/>
    <w:rsid w:val="00922C8C"/>
    <w:rsid w:val="00964E94"/>
    <w:rsid w:val="009C10BE"/>
    <w:rsid w:val="009C2938"/>
    <w:rsid w:val="009C719E"/>
    <w:rsid w:val="009F0A03"/>
    <w:rsid w:val="009F64AA"/>
    <w:rsid w:val="00A40290"/>
    <w:rsid w:val="00A42712"/>
    <w:rsid w:val="00A5155E"/>
    <w:rsid w:val="00A52524"/>
    <w:rsid w:val="00A70284"/>
    <w:rsid w:val="00A81B65"/>
    <w:rsid w:val="00AE45C5"/>
    <w:rsid w:val="00AF0F80"/>
    <w:rsid w:val="00B0566B"/>
    <w:rsid w:val="00BB356A"/>
    <w:rsid w:val="00BB66E0"/>
    <w:rsid w:val="00C03D97"/>
    <w:rsid w:val="00C07D71"/>
    <w:rsid w:val="00C1754E"/>
    <w:rsid w:val="00C462ED"/>
    <w:rsid w:val="00D42A68"/>
    <w:rsid w:val="00D5522F"/>
    <w:rsid w:val="00D90A95"/>
    <w:rsid w:val="00DD79E2"/>
    <w:rsid w:val="00E056A0"/>
    <w:rsid w:val="00E7544B"/>
    <w:rsid w:val="00EC688C"/>
    <w:rsid w:val="00ED0C19"/>
    <w:rsid w:val="00F17FF9"/>
    <w:rsid w:val="00F279F5"/>
    <w:rsid w:val="00F55BF9"/>
    <w:rsid w:val="00F9144F"/>
    <w:rsid w:val="00F929D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FD325-AAB2-4FCE-A284-49C06F96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35</cp:revision>
  <cp:lastPrinted>2019-07-30T06:50:00Z</cp:lastPrinted>
  <dcterms:created xsi:type="dcterms:W3CDTF">2019-11-20T12:57:00Z</dcterms:created>
  <dcterms:modified xsi:type="dcterms:W3CDTF">2022-07-04T07:06:00Z</dcterms:modified>
</cp:coreProperties>
</file>